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C0ADD" w14:textId="5B61BDD9" w:rsidR="00052252" w:rsidRPr="00425B8B" w:rsidRDefault="00052252" w:rsidP="00052252">
      <w:pPr>
        <w:spacing w:after="0"/>
        <w:rPr>
          <w:rFonts w:ascii="Cambria" w:hAnsi="Cambria"/>
          <w:sz w:val="24"/>
          <w:szCs w:val="24"/>
        </w:rPr>
      </w:pPr>
      <w:r w:rsidRPr="00425B8B">
        <w:rPr>
          <w:rFonts w:ascii="Cambria" w:hAnsi="Cambria"/>
          <w:sz w:val="24"/>
          <w:szCs w:val="24"/>
        </w:rPr>
        <w:t>1. Extract the compressed file to a folder</w:t>
      </w:r>
      <w:r w:rsidR="00425B8B">
        <w:rPr>
          <w:rFonts w:ascii="Cambria" w:hAnsi="Cambria"/>
          <w:sz w:val="24"/>
          <w:szCs w:val="24"/>
        </w:rPr>
        <w:t xml:space="preserve"> on a Windows based PC</w:t>
      </w:r>
      <w:r w:rsidRPr="00425B8B">
        <w:rPr>
          <w:rFonts w:ascii="Cambria" w:hAnsi="Cambria"/>
          <w:sz w:val="24"/>
          <w:szCs w:val="24"/>
        </w:rPr>
        <w:t>, you will get 2 folders:</w:t>
      </w:r>
    </w:p>
    <w:p w14:paraId="27C5D73B" w14:textId="191D75AB" w:rsidR="00052252" w:rsidRPr="00425B8B" w:rsidRDefault="00052252" w:rsidP="00052252">
      <w:pPr>
        <w:pStyle w:val="a7"/>
        <w:rPr>
          <w:rFonts w:ascii="Cambria" w:hAnsi="Cambria"/>
          <w:sz w:val="24"/>
          <w:szCs w:val="24"/>
        </w:rPr>
      </w:pPr>
      <w:r w:rsidRPr="00425B8B">
        <w:rPr>
          <w:rFonts w:ascii="Cambria" w:hAnsi="Cambria"/>
          <w:sz w:val="24"/>
          <w:szCs w:val="24"/>
        </w:rPr>
        <w:t>- ProvisioningTool20170527</w:t>
      </w:r>
    </w:p>
    <w:p w14:paraId="7DA59ADE" w14:textId="2A5A5D92" w:rsidR="00052252" w:rsidRPr="00425B8B" w:rsidRDefault="00052252" w:rsidP="00052252">
      <w:pPr>
        <w:pStyle w:val="a7"/>
        <w:rPr>
          <w:rFonts w:ascii="Cambria" w:hAnsi="Cambria"/>
          <w:sz w:val="24"/>
          <w:szCs w:val="24"/>
        </w:rPr>
      </w:pPr>
      <w:r w:rsidRPr="00425B8B">
        <w:rPr>
          <w:rFonts w:ascii="Cambria" w:hAnsi="Cambria"/>
          <w:sz w:val="24"/>
          <w:szCs w:val="24"/>
        </w:rPr>
        <w:t xml:space="preserve">- 1.4_2.2hdcp-key </w:t>
      </w:r>
    </w:p>
    <w:p w14:paraId="2534AF2E" w14:textId="42D2A53E" w:rsidR="00425B8B" w:rsidRPr="00425B8B" w:rsidRDefault="00052252" w:rsidP="00052252">
      <w:pPr>
        <w:rPr>
          <w:rFonts w:ascii="Cambria" w:hAnsi="Cambria" w:hint="eastAsia"/>
          <w:sz w:val="24"/>
          <w:szCs w:val="24"/>
        </w:rPr>
      </w:pPr>
      <w:r w:rsidRPr="00425B8B">
        <w:rPr>
          <w:rFonts w:ascii="Cambria" w:hAnsi="Cambria"/>
          <w:sz w:val="24"/>
          <w:szCs w:val="24"/>
        </w:rPr>
        <w:t xml:space="preserve">2. </w:t>
      </w:r>
      <w:r w:rsidR="00425B8B" w:rsidRPr="00425B8B">
        <w:rPr>
          <w:rFonts w:ascii="Cambria" w:hAnsi="Cambria"/>
          <w:sz w:val="24"/>
          <w:szCs w:val="24"/>
        </w:rPr>
        <w:t>G</w:t>
      </w:r>
      <w:r w:rsidR="00425B8B" w:rsidRPr="00425B8B">
        <w:rPr>
          <w:rFonts w:ascii="Cambria" w:hAnsi="Cambria" w:hint="eastAsia"/>
          <w:sz w:val="24"/>
          <w:szCs w:val="24"/>
        </w:rPr>
        <w:t>o</w:t>
      </w:r>
      <w:r w:rsidR="00425B8B" w:rsidRPr="00425B8B">
        <w:rPr>
          <w:rFonts w:ascii="Cambria" w:hAnsi="Cambria"/>
          <w:sz w:val="24"/>
          <w:szCs w:val="24"/>
        </w:rPr>
        <w:t xml:space="preserve"> to “</w:t>
      </w:r>
      <w:r w:rsidR="00425B8B" w:rsidRPr="00425B8B">
        <w:rPr>
          <w:rFonts w:ascii="Cambria" w:hAnsi="Cambria"/>
          <w:b/>
          <w:bCs/>
          <w:sz w:val="24"/>
          <w:szCs w:val="24"/>
        </w:rPr>
        <w:t>ProvisioningTool20170526</w:t>
      </w:r>
      <w:r w:rsidR="00425B8B" w:rsidRPr="00425B8B">
        <w:rPr>
          <w:rFonts w:ascii="Cambria" w:hAnsi="Cambria"/>
          <w:sz w:val="24"/>
          <w:szCs w:val="24"/>
        </w:rPr>
        <w:t>” folder, and double-click ‘</w:t>
      </w:r>
      <w:r w:rsidR="00425B8B" w:rsidRPr="00425B8B">
        <w:rPr>
          <w:rFonts w:ascii="Cambria" w:hAnsi="Cambria"/>
          <w:b/>
          <w:bCs/>
          <w:sz w:val="24"/>
          <w:szCs w:val="24"/>
        </w:rPr>
        <w:t>ProvisioningTool.exe</w:t>
      </w:r>
      <w:r w:rsidR="00425B8B" w:rsidRPr="00425B8B">
        <w:rPr>
          <w:rFonts w:ascii="Cambria" w:hAnsi="Cambria"/>
          <w:sz w:val="24"/>
          <w:szCs w:val="24"/>
        </w:rPr>
        <w:t>’ to run this flashing tool</w:t>
      </w:r>
      <w:r w:rsidR="00425B8B">
        <w:rPr>
          <w:rFonts w:ascii="Cambria" w:hAnsi="Cambria"/>
          <w:sz w:val="24"/>
          <w:szCs w:val="24"/>
        </w:rPr>
        <w:t xml:space="preserve">. </w:t>
      </w:r>
    </w:p>
    <w:p w14:paraId="4F9A12B6" w14:textId="77F0686E" w:rsidR="00052252" w:rsidRDefault="00425B8B" w:rsidP="00052252">
      <w:pPr>
        <w:rPr>
          <w:rFonts w:ascii="Cambria" w:hAnsi="Cambria"/>
          <w:sz w:val="28"/>
          <w:szCs w:val="28"/>
        </w:rPr>
      </w:pPr>
      <w:r>
        <w:rPr>
          <w:noProof/>
        </w:rPr>
        <w:drawing>
          <wp:inline distT="0" distB="0" distL="0" distR="0" wp14:anchorId="2138008A" wp14:editId="097CBC44">
            <wp:extent cx="6645910" cy="3980180"/>
            <wp:effectExtent l="0" t="0" r="25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98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76F10" w14:textId="5C8CAB87" w:rsidR="00425B8B" w:rsidRDefault="00425B8B" w:rsidP="00052252">
      <w:pPr>
        <w:rPr>
          <w:rFonts w:ascii="Cambria" w:hAnsi="Cambria"/>
          <w:sz w:val="28"/>
          <w:szCs w:val="28"/>
        </w:rPr>
      </w:pPr>
    </w:p>
    <w:p w14:paraId="1B9D3768" w14:textId="034977DA" w:rsidR="00425B8B" w:rsidRDefault="00425B8B" w:rsidP="00052252">
      <w:pPr>
        <w:rPr>
          <w:rFonts w:ascii="Cambria" w:hAnsi="Cambria"/>
          <w:sz w:val="24"/>
          <w:szCs w:val="24"/>
        </w:rPr>
      </w:pPr>
      <w:r w:rsidRPr="00425B8B">
        <w:rPr>
          <w:rFonts w:ascii="Cambria" w:hAnsi="Cambria"/>
          <w:sz w:val="24"/>
          <w:szCs w:val="24"/>
        </w:rPr>
        <w:t xml:space="preserve">3. </w:t>
      </w:r>
      <w:r>
        <w:rPr>
          <w:rFonts w:ascii="Cambria" w:hAnsi="Cambria"/>
          <w:sz w:val="24"/>
          <w:szCs w:val="24"/>
        </w:rPr>
        <w:t>Use</w:t>
      </w:r>
      <w:r w:rsidRPr="00425B8B">
        <w:rPr>
          <w:rFonts w:ascii="Cambria" w:hAnsi="Cambria"/>
          <w:sz w:val="24"/>
          <w:szCs w:val="24"/>
        </w:rPr>
        <w:t xml:space="preserve"> a USB-A </w:t>
      </w:r>
      <w:r w:rsidRPr="00425B8B">
        <w:rPr>
          <w:rFonts w:ascii="Cambria" w:hAnsi="Cambria"/>
          <w:sz w:val="18"/>
          <w:szCs w:val="18"/>
        </w:rPr>
        <w:t>(connect to Windows based PC)</w:t>
      </w:r>
      <w:r w:rsidRPr="00425B8B">
        <w:rPr>
          <w:rFonts w:ascii="Cambria" w:hAnsi="Cambria"/>
          <w:sz w:val="24"/>
          <w:szCs w:val="24"/>
        </w:rPr>
        <w:t xml:space="preserve"> to USB-C </w:t>
      </w:r>
      <w:r w:rsidRPr="00425B8B">
        <w:rPr>
          <w:rFonts w:ascii="Cambria" w:hAnsi="Cambria"/>
          <w:sz w:val="20"/>
          <w:szCs w:val="20"/>
        </w:rPr>
        <w:t>(</w:t>
      </w:r>
      <w:r>
        <w:rPr>
          <w:rFonts w:ascii="Cambria" w:hAnsi="Cambria"/>
          <w:sz w:val="20"/>
          <w:szCs w:val="20"/>
        </w:rPr>
        <w:t>connect to X39</w:t>
      </w:r>
      <w:r w:rsidRPr="00425B8B">
        <w:rPr>
          <w:rFonts w:ascii="Cambria" w:hAnsi="Cambria"/>
          <w:sz w:val="20"/>
          <w:szCs w:val="20"/>
        </w:rPr>
        <w:t>)</w:t>
      </w:r>
      <w:r>
        <w:rPr>
          <w:rFonts w:ascii="Cambria" w:hAnsi="Cambria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cable</w:t>
      </w:r>
      <w:r>
        <w:rPr>
          <w:rFonts w:ascii="Cambria" w:hAnsi="Cambria"/>
          <w:sz w:val="24"/>
          <w:szCs w:val="24"/>
        </w:rPr>
        <w:t xml:space="preserve"> to connect the </w:t>
      </w:r>
      <w:r w:rsidR="00D45660">
        <w:rPr>
          <w:rFonts w:ascii="Cambria" w:hAnsi="Cambria"/>
          <w:sz w:val="24"/>
          <w:szCs w:val="24"/>
        </w:rPr>
        <w:t xml:space="preserve">PC and the </w:t>
      </w:r>
      <w:r>
        <w:rPr>
          <w:rFonts w:ascii="Cambria" w:hAnsi="Cambria"/>
          <w:sz w:val="24"/>
          <w:szCs w:val="24"/>
        </w:rPr>
        <w:t>X39</w:t>
      </w:r>
      <w:r w:rsidR="00D45660">
        <w:rPr>
          <w:rFonts w:ascii="Cambria" w:hAnsi="Cambria"/>
          <w:sz w:val="24"/>
          <w:szCs w:val="24"/>
        </w:rPr>
        <w:t xml:space="preserve">. </w:t>
      </w:r>
    </w:p>
    <w:p w14:paraId="4C1122DB" w14:textId="1289A73F" w:rsidR="00D45660" w:rsidRDefault="00D45660" w:rsidP="00052252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noProof/>
          <w:sz w:val="24"/>
          <w:szCs w:val="24"/>
        </w:rPr>
        <w:drawing>
          <wp:inline distT="0" distB="0" distL="0" distR="0" wp14:anchorId="05093A1C" wp14:editId="742CD712">
            <wp:extent cx="5508625" cy="3368040"/>
            <wp:effectExtent l="0" t="0" r="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22" b="13320"/>
                    <a:stretch/>
                  </pic:blipFill>
                  <pic:spPr bwMode="auto">
                    <a:xfrm>
                      <a:off x="0" y="0"/>
                      <a:ext cx="5510793" cy="3369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599FDF" w14:textId="53570CA5" w:rsidR="00D45660" w:rsidRDefault="00D45660" w:rsidP="00052252">
      <w:pPr>
        <w:rPr>
          <w:rFonts w:ascii="Cambria" w:hAnsi="Cambria"/>
          <w:sz w:val="24"/>
          <w:szCs w:val="24"/>
        </w:rPr>
      </w:pPr>
    </w:p>
    <w:p w14:paraId="07EB6300" w14:textId="063E1B1E" w:rsidR="007C097C" w:rsidRDefault="007C097C" w:rsidP="007C097C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lastRenderedPageBreak/>
        <w:t xml:space="preserve">4. Use a paper-clip to press the discovery button (beside the antenna), you can feel a distinct resistance, hold it, do NOT release. </w:t>
      </w:r>
    </w:p>
    <w:p w14:paraId="5B17F5DB" w14:textId="71F54878" w:rsidR="007C097C" w:rsidRPr="007C097C" w:rsidRDefault="007C097C" w:rsidP="007C097C">
      <w:pPr>
        <w:rPr>
          <w:rFonts w:ascii="Cambria" w:hAnsi="Cambria" w:hint="eastAsia"/>
          <w:sz w:val="24"/>
          <w:szCs w:val="24"/>
        </w:rPr>
      </w:pPr>
      <w:r>
        <w:rPr>
          <w:rFonts w:ascii="Cambria" w:hAnsi="Cambria"/>
          <w:sz w:val="24"/>
          <w:szCs w:val="24"/>
        </w:rPr>
        <w:t>Then press and hold the “POWER” button (beside the TF slot</w:t>
      </w:r>
      <w:r>
        <w:rPr>
          <w:rFonts w:ascii="Cambria" w:hAnsi="Cambria" w:hint="eastAsia"/>
          <w:sz w:val="24"/>
          <w:szCs w:val="24"/>
        </w:rPr>
        <w:t>)</w:t>
      </w:r>
      <w:r>
        <w:rPr>
          <w:rFonts w:ascii="Cambria" w:hAnsi="Cambria"/>
          <w:sz w:val="24"/>
          <w:szCs w:val="24"/>
        </w:rPr>
        <w:t xml:space="preserve"> </w:t>
      </w:r>
      <w:r>
        <w:rPr>
          <w:rFonts w:ascii="Cambria" w:hAnsi="Cambria" w:hint="eastAsia"/>
          <w:sz w:val="24"/>
          <w:szCs w:val="24"/>
        </w:rPr>
        <w:t>f</w:t>
      </w:r>
      <w:r>
        <w:rPr>
          <w:rFonts w:ascii="Cambria" w:hAnsi="Cambria"/>
          <w:sz w:val="24"/>
          <w:szCs w:val="24"/>
        </w:rPr>
        <w:t>or around 3 seconds, until the “</w:t>
      </w:r>
      <w:proofErr w:type="spellStart"/>
      <w:r>
        <w:rPr>
          <w:rFonts w:ascii="Cambria" w:hAnsi="Cambria"/>
          <w:sz w:val="24"/>
          <w:szCs w:val="24"/>
        </w:rPr>
        <w:t>ProvisioningTool</w:t>
      </w:r>
      <w:proofErr w:type="spellEnd"/>
      <w:r>
        <w:rPr>
          <w:rFonts w:ascii="Cambria" w:hAnsi="Cambria"/>
          <w:sz w:val="24"/>
          <w:szCs w:val="24"/>
        </w:rPr>
        <w:t>” recognize the NEO X39, and says “</w:t>
      </w:r>
      <w:r w:rsidRPr="0079747F">
        <w:rPr>
          <w:rFonts w:ascii="Cambria" w:hAnsi="Cambria"/>
          <w:b/>
          <w:bCs/>
          <w:color w:val="FF0000"/>
          <w:sz w:val="24"/>
          <w:szCs w:val="24"/>
        </w:rPr>
        <w:t>Found one loader</w:t>
      </w:r>
      <w:r>
        <w:rPr>
          <w:rFonts w:ascii="Cambria" w:hAnsi="Cambria"/>
          <w:sz w:val="24"/>
          <w:szCs w:val="24"/>
        </w:rPr>
        <w:t xml:space="preserve">” at the bottom. </w:t>
      </w:r>
    </w:p>
    <w:p w14:paraId="4DB347A8" w14:textId="664489FF" w:rsidR="0079747F" w:rsidRDefault="00D45660" w:rsidP="00052252">
      <w:pPr>
        <w:rPr>
          <w:rFonts w:ascii="Cambria" w:hAnsi="Cambria"/>
          <w:sz w:val="24"/>
          <w:szCs w:val="24"/>
        </w:rPr>
      </w:pPr>
      <w:r>
        <w:rPr>
          <w:noProof/>
        </w:rPr>
        <w:drawing>
          <wp:inline distT="0" distB="0" distL="0" distR="0" wp14:anchorId="1DD9BE6C" wp14:editId="0DAAAB1D">
            <wp:extent cx="5204460" cy="3116908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4858" cy="3135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5F9FA" w14:textId="01A55D99" w:rsidR="0079747F" w:rsidRDefault="0079747F" w:rsidP="00AC2AFA">
      <w:pPr>
        <w:spacing w:after="0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5. </w:t>
      </w:r>
      <w:r w:rsidR="00AC2AFA">
        <w:rPr>
          <w:rFonts w:ascii="Cambria" w:hAnsi="Cambria"/>
          <w:sz w:val="24"/>
          <w:szCs w:val="24"/>
        </w:rPr>
        <w:t>Click the “</w:t>
      </w:r>
      <w:proofErr w:type="spellStart"/>
      <w:r w:rsidR="00AC2AFA" w:rsidRPr="00AC2AFA">
        <w:rPr>
          <w:rFonts w:ascii="Cambria" w:hAnsi="Cambria"/>
          <w:b/>
          <w:bCs/>
          <w:sz w:val="24"/>
          <w:szCs w:val="24"/>
        </w:rPr>
        <w:t>Hdcp</w:t>
      </w:r>
      <w:proofErr w:type="spellEnd"/>
      <w:r w:rsidR="00AC2AFA">
        <w:rPr>
          <w:rFonts w:ascii="Cambria" w:hAnsi="Cambria"/>
          <w:sz w:val="24"/>
          <w:szCs w:val="24"/>
        </w:rPr>
        <w:t xml:space="preserve">” option, then there’s a window come out. </w:t>
      </w:r>
    </w:p>
    <w:p w14:paraId="40046BEE" w14:textId="67733666" w:rsidR="00AC2AFA" w:rsidRDefault="00AC2AFA" w:rsidP="00052252">
      <w:pPr>
        <w:rPr>
          <w:rFonts w:ascii="Cambria" w:hAnsi="Cambria"/>
          <w:sz w:val="24"/>
          <w:szCs w:val="24"/>
        </w:rPr>
      </w:pPr>
      <w:r>
        <w:rPr>
          <w:noProof/>
        </w:rPr>
        <w:drawing>
          <wp:inline distT="0" distB="0" distL="0" distR="0" wp14:anchorId="0E4AB8A4" wp14:editId="51ACD73C">
            <wp:extent cx="4183380" cy="5025633"/>
            <wp:effectExtent l="0" t="0" r="762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92603" cy="5036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AD01B" w14:textId="3252B490" w:rsidR="00AC2AFA" w:rsidRDefault="00AC2AFA" w:rsidP="00052252">
      <w:pPr>
        <w:rPr>
          <w:rFonts w:ascii="Cambria" w:hAnsi="Cambria"/>
          <w:sz w:val="24"/>
          <w:szCs w:val="24"/>
        </w:rPr>
      </w:pPr>
    </w:p>
    <w:p w14:paraId="29E5C305" w14:textId="4D34C12E" w:rsidR="00AC2AFA" w:rsidRDefault="00AC2AFA" w:rsidP="00052252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lastRenderedPageBreak/>
        <w:t xml:space="preserve">6. </w:t>
      </w:r>
      <w:r w:rsidR="00B13EBE">
        <w:rPr>
          <w:rFonts w:ascii="Cambria" w:hAnsi="Cambria"/>
          <w:sz w:val="24"/>
          <w:szCs w:val="24"/>
        </w:rPr>
        <w:t xml:space="preserve">(1) </w:t>
      </w:r>
      <w:r>
        <w:rPr>
          <w:rFonts w:ascii="Cambria" w:hAnsi="Cambria"/>
          <w:sz w:val="24"/>
          <w:szCs w:val="24"/>
        </w:rPr>
        <w:t>Check “</w:t>
      </w:r>
      <w:r w:rsidRPr="00AC2AFA">
        <w:rPr>
          <w:rFonts w:ascii="Cambria" w:hAnsi="Cambria"/>
          <w:b/>
          <w:bCs/>
          <w:color w:val="FF0000"/>
          <w:sz w:val="24"/>
          <w:szCs w:val="24"/>
        </w:rPr>
        <w:t>HDCP1.4 HDMI</w:t>
      </w:r>
      <w:r>
        <w:rPr>
          <w:rFonts w:ascii="Cambria" w:hAnsi="Cambria"/>
          <w:sz w:val="24"/>
          <w:szCs w:val="24"/>
        </w:rPr>
        <w:t>” box and “</w:t>
      </w:r>
      <w:r w:rsidRPr="00AC2AFA">
        <w:rPr>
          <w:rFonts w:ascii="Cambria" w:hAnsi="Cambria"/>
          <w:b/>
          <w:bCs/>
          <w:color w:val="33CCCC"/>
          <w:sz w:val="24"/>
          <w:szCs w:val="24"/>
        </w:rPr>
        <w:t>HDCP2.X WFD</w:t>
      </w:r>
      <w:r>
        <w:rPr>
          <w:rFonts w:ascii="Cambria" w:hAnsi="Cambria"/>
          <w:sz w:val="24"/>
          <w:szCs w:val="24"/>
        </w:rPr>
        <w:t xml:space="preserve">” box. </w:t>
      </w:r>
    </w:p>
    <w:p w14:paraId="6752F175" w14:textId="7B2ECB28" w:rsidR="00AC2AFA" w:rsidRDefault="00AC2AFA" w:rsidP="00052252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    </w:t>
      </w:r>
      <w:r w:rsidR="00B13EBE">
        <w:rPr>
          <w:rFonts w:ascii="Cambria" w:hAnsi="Cambria"/>
          <w:sz w:val="24"/>
          <w:szCs w:val="24"/>
        </w:rPr>
        <w:t xml:space="preserve">(2) </w:t>
      </w:r>
      <w:r>
        <w:rPr>
          <w:rFonts w:ascii="Cambria" w:hAnsi="Cambria"/>
          <w:sz w:val="24"/>
          <w:szCs w:val="24"/>
        </w:rPr>
        <w:t>Separately click ‘</w:t>
      </w:r>
      <w:r w:rsidRPr="00886ECF">
        <w:rPr>
          <w:rFonts w:ascii="Cambria" w:hAnsi="Cambria"/>
          <w:b/>
          <w:bCs/>
          <w:color w:val="FF0000"/>
          <w:sz w:val="24"/>
          <w:szCs w:val="24"/>
        </w:rPr>
        <w:t>1.4 Key File</w:t>
      </w:r>
      <w:r>
        <w:rPr>
          <w:rFonts w:ascii="Cambria" w:hAnsi="Cambria"/>
          <w:sz w:val="24"/>
          <w:szCs w:val="24"/>
        </w:rPr>
        <w:t>’</w:t>
      </w:r>
      <w:r w:rsidR="00886ECF">
        <w:rPr>
          <w:rFonts w:ascii="Cambria" w:hAnsi="Cambria"/>
          <w:sz w:val="24"/>
          <w:szCs w:val="24"/>
        </w:rPr>
        <w:t xml:space="preserve"> and ‘</w:t>
      </w:r>
      <w:r w:rsidR="00886ECF" w:rsidRPr="00886ECF">
        <w:rPr>
          <w:rFonts w:ascii="Cambria" w:hAnsi="Cambria"/>
          <w:b/>
          <w:bCs/>
          <w:color w:val="33CCCC"/>
          <w:sz w:val="24"/>
          <w:szCs w:val="24"/>
        </w:rPr>
        <w:t>2.X Key</w:t>
      </w:r>
      <w:r w:rsidR="00886ECF">
        <w:rPr>
          <w:rFonts w:ascii="Cambria" w:hAnsi="Cambria"/>
          <w:sz w:val="24"/>
          <w:szCs w:val="24"/>
        </w:rPr>
        <w:t xml:space="preserve"> </w:t>
      </w:r>
      <w:r w:rsidR="00886ECF" w:rsidRPr="00886ECF">
        <w:rPr>
          <w:rFonts w:ascii="Cambria" w:hAnsi="Cambria"/>
          <w:b/>
          <w:bCs/>
          <w:color w:val="33CCCC"/>
          <w:sz w:val="24"/>
          <w:szCs w:val="24"/>
        </w:rPr>
        <w:t>File’</w:t>
      </w:r>
      <w:r w:rsidR="00B13EBE">
        <w:rPr>
          <w:rFonts w:ascii="Cambria" w:hAnsi="Cambria"/>
          <w:b/>
          <w:bCs/>
          <w:color w:val="33CCCC"/>
          <w:sz w:val="24"/>
          <w:szCs w:val="24"/>
        </w:rPr>
        <w:t xml:space="preserve"> </w:t>
      </w:r>
      <w:r w:rsidR="00B13EBE" w:rsidRPr="00B13EBE">
        <w:rPr>
          <w:rFonts w:ascii="Cambria" w:hAnsi="Cambria"/>
          <w:sz w:val="24"/>
          <w:szCs w:val="24"/>
        </w:rPr>
        <w:t xml:space="preserve">to load </w:t>
      </w:r>
      <w:r w:rsidR="00B13EBE">
        <w:rPr>
          <w:rFonts w:ascii="Cambria" w:hAnsi="Cambria"/>
          <w:sz w:val="24"/>
          <w:szCs w:val="24"/>
        </w:rPr>
        <w:t xml:space="preserve">the relating key file. </w:t>
      </w:r>
    </w:p>
    <w:p w14:paraId="2EB866DF" w14:textId="3EB06572" w:rsidR="00B13EBE" w:rsidRDefault="00B13EBE" w:rsidP="00052252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    (3) Then click “</w:t>
      </w:r>
      <w:r w:rsidRPr="00B13EBE">
        <w:rPr>
          <w:rFonts w:ascii="Cambria" w:hAnsi="Cambria"/>
          <w:b/>
          <w:bCs/>
          <w:sz w:val="24"/>
          <w:szCs w:val="24"/>
        </w:rPr>
        <w:t>Write Key</w:t>
      </w:r>
      <w:r>
        <w:rPr>
          <w:rFonts w:ascii="Cambria" w:hAnsi="Cambria"/>
          <w:sz w:val="24"/>
          <w:szCs w:val="24"/>
        </w:rPr>
        <w:t xml:space="preserve">” to write the HDCP keys. </w:t>
      </w:r>
    </w:p>
    <w:p w14:paraId="71F6CA94" w14:textId="10309FA8" w:rsidR="00AC2AFA" w:rsidRDefault="00886ECF" w:rsidP="00052252">
      <w:pPr>
        <w:rPr>
          <w:rFonts w:ascii="Cambria" w:hAnsi="Cambria"/>
          <w:sz w:val="24"/>
          <w:szCs w:val="24"/>
        </w:rPr>
      </w:pPr>
      <w:r>
        <w:rPr>
          <w:noProof/>
        </w:rPr>
        <w:drawing>
          <wp:inline distT="0" distB="0" distL="0" distR="0" wp14:anchorId="07293CD0" wp14:editId="540EBA8C">
            <wp:extent cx="5715495" cy="686621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5495" cy="686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9BA18" w14:textId="77777777" w:rsidR="00B13EBE" w:rsidRDefault="00B13EBE" w:rsidP="00052252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br/>
      </w:r>
    </w:p>
    <w:p w14:paraId="694E28C1" w14:textId="77777777" w:rsidR="00B13EBE" w:rsidRDefault="00B13EBE">
      <w:pPr>
        <w:widowControl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br w:type="page"/>
      </w:r>
    </w:p>
    <w:p w14:paraId="3469B052" w14:textId="735B488A" w:rsidR="00B13EBE" w:rsidRDefault="00B13EBE" w:rsidP="00052252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lastRenderedPageBreak/>
        <w:t>7. T</w:t>
      </w:r>
      <w:r>
        <w:rPr>
          <w:rFonts w:ascii="Cambria" w:hAnsi="Cambria" w:hint="eastAsia"/>
          <w:sz w:val="24"/>
          <w:szCs w:val="24"/>
        </w:rPr>
        <w:t>h</w:t>
      </w:r>
      <w:r>
        <w:rPr>
          <w:rFonts w:ascii="Cambria" w:hAnsi="Cambria"/>
          <w:sz w:val="24"/>
          <w:szCs w:val="24"/>
        </w:rPr>
        <w:t>e flashing</w:t>
      </w:r>
      <w:r w:rsidR="004A3916">
        <w:rPr>
          <w:rFonts w:ascii="Cambria" w:hAnsi="Cambria"/>
          <w:sz w:val="24"/>
          <w:szCs w:val="24"/>
        </w:rPr>
        <w:t xml:space="preserve"> process shall be finish in a second. </w:t>
      </w:r>
    </w:p>
    <w:p w14:paraId="0FFAC016" w14:textId="6B4ADD60" w:rsidR="004A3916" w:rsidRDefault="004A3916" w:rsidP="00052252">
      <w:pPr>
        <w:rPr>
          <w:rFonts w:ascii="Cambria" w:hAnsi="Cambria" w:hint="eastAs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Then the X39 shall automatically power on, and the key is successfully flashed into the device. </w:t>
      </w:r>
      <w:bookmarkStart w:id="0" w:name="_GoBack"/>
      <w:bookmarkEnd w:id="0"/>
    </w:p>
    <w:p w14:paraId="2682E07D" w14:textId="65ACF5F7" w:rsidR="00B13EBE" w:rsidRPr="00425B8B" w:rsidRDefault="00B13EBE" w:rsidP="00052252">
      <w:pPr>
        <w:rPr>
          <w:rFonts w:ascii="Cambria" w:hAnsi="Cambria"/>
          <w:sz w:val="24"/>
          <w:szCs w:val="24"/>
        </w:rPr>
      </w:pPr>
      <w:r>
        <w:rPr>
          <w:noProof/>
        </w:rPr>
        <w:drawing>
          <wp:inline distT="0" distB="0" distL="0" distR="0" wp14:anchorId="3764FC78" wp14:editId="38365C1D">
            <wp:extent cx="5715495" cy="686621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15495" cy="686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13EBE" w:rsidRPr="00425B8B" w:rsidSect="00052252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31573C" w14:textId="77777777" w:rsidR="009576D3" w:rsidRDefault="009576D3" w:rsidP="00052252">
      <w:pPr>
        <w:spacing w:after="0" w:line="240" w:lineRule="auto"/>
      </w:pPr>
      <w:r>
        <w:separator/>
      </w:r>
    </w:p>
  </w:endnote>
  <w:endnote w:type="continuationSeparator" w:id="0">
    <w:p w14:paraId="2489C4D3" w14:textId="77777777" w:rsidR="009576D3" w:rsidRDefault="009576D3" w:rsidP="000522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0D47CE" w14:textId="77777777" w:rsidR="009576D3" w:rsidRDefault="009576D3" w:rsidP="00052252">
      <w:pPr>
        <w:spacing w:after="0" w:line="240" w:lineRule="auto"/>
      </w:pPr>
      <w:r>
        <w:separator/>
      </w:r>
    </w:p>
  </w:footnote>
  <w:footnote w:type="continuationSeparator" w:id="0">
    <w:p w14:paraId="2C07C050" w14:textId="77777777" w:rsidR="009576D3" w:rsidRDefault="009576D3" w:rsidP="000522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CF193A"/>
    <w:multiLevelType w:val="hybridMultilevel"/>
    <w:tmpl w:val="96D4A9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FA83254"/>
    <w:multiLevelType w:val="hybridMultilevel"/>
    <w:tmpl w:val="C4A81AF2"/>
    <w:lvl w:ilvl="0" w:tplc="13C4C298">
      <w:numFmt w:val="bullet"/>
      <w:lvlText w:val="-"/>
      <w:lvlJc w:val="left"/>
      <w:pPr>
        <w:ind w:left="108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74E5CB3"/>
    <w:multiLevelType w:val="hybridMultilevel"/>
    <w:tmpl w:val="910025BC"/>
    <w:lvl w:ilvl="0" w:tplc="9B6E72A4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B816299"/>
    <w:multiLevelType w:val="hybridMultilevel"/>
    <w:tmpl w:val="2CB231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5CE2"/>
    <w:rsid w:val="00052252"/>
    <w:rsid w:val="00317405"/>
    <w:rsid w:val="00425B8B"/>
    <w:rsid w:val="004A3916"/>
    <w:rsid w:val="00655CE2"/>
    <w:rsid w:val="0079747F"/>
    <w:rsid w:val="007A0D70"/>
    <w:rsid w:val="007C097C"/>
    <w:rsid w:val="00886ECF"/>
    <w:rsid w:val="009576D3"/>
    <w:rsid w:val="00AC2AFA"/>
    <w:rsid w:val="00B13EBE"/>
    <w:rsid w:val="00D45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CFD7B95"/>
  <w15:chartTrackingRefBased/>
  <w15:docId w15:val="{66CADF58-EC42-4524-B23A-731E9E9766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52252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4">
    <w:name w:val="页眉 字符"/>
    <w:basedOn w:val="a0"/>
    <w:link w:val="a3"/>
    <w:uiPriority w:val="99"/>
    <w:rsid w:val="00052252"/>
  </w:style>
  <w:style w:type="paragraph" w:styleId="a5">
    <w:name w:val="footer"/>
    <w:basedOn w:val="a"/>
    <w:link w:val="a6"/>
    <w:uiPriority w:val="99"/>
    <w:unhideWhenUsed/>
    <w:rsid w:val="00052252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6">
    <w:name w:val="页脚 字符"/>
    <w:basedOn w:val="a0"/>
    <w:link w:val="a5"/>
    <w:uiPriority w:val="99"/>
    <w:rsid w:val="00052252"/>
  </w:style>
  <w:style w:type="paragraph" w:styleId="a7">
    <w:name w:val="List Paragraph"/>
    <w:basedOn w:val="a"/>
    <w:uiPriority w:val="34"/>
    <w:qFormat/>
    <w:rsid w:val="000522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4C408C-1D7B-41BA-A2C5-DC6A4527E8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4</Pages>
  <Words>164</Words>
  <Characters>939</Characters>
  <Application>Microsoft Office Word</Application>
  <DocSecurity>0</DocSecurity>
  <Lines>7</Lines>
  <Paragraphs>2</Paragraphs>
  <ScaleCrop>false</ScaleCrop>
  <Company/>
  <LinksUpToDate>false</LinksUpToDate>
  <CharactersWithSpaces>1101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MINIX</dc:creator>
  <cp:keywords/>
  <dc:description/>
  <cp:lastModifiedBy>MINIX</cp:lastModifiedBy>
  <cp:revision>5</cp:revision>
  <dcterms:created xsi:type="dcterms:W3CDTF">2019-06-03T10:34:00Z</dcterms:created>
  <dcterms:modified xsi:type="dcterms:W3CDTF">2019-06-03T11:37:00Z</dcterms:modified>
</cp:coreProperties>
</file>